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CC44A8" w:rsidRDefault="00B71060" w:rsidP="00CC44A8">
      <w:pPr>
        <w:spacing w:after="0" w:line="480" w:lineRule="auto"/>
        <w:contextualSpacing/>
        <w:jc w:val="center"/>
        <w:rPr>
          <w:rFonts w:ascii="Times New Roman" w:hAnsi="Times New Roman"/>
          <w:sz w:val="24"/>
          <w:szCs w:val="24"/>
          <w:lang w:val="ru-RU"/>
        </w:rPr>
      </w:pPr>
    </w:p>
    <w:p w:rsidR="00B71060" w:rsidRPr="00CC44A8" w:rsidRDefault="00B71060" w:rsidP="00CC44A8">
      <w:pPr>
        <w:spacing w:after="0" w:line="480" w:lineRule="auto"/>
        <w:contextualSpacing/>
        <w:jc w:val="center"/>
        <w:rPr>
          <w:rFonts w:ascii="Times New Roman" w:hAnsi="Times New Roman"/>
          <w:sz w:val="24"/>
          <w:szCs w:val="24"/>
        </w:rPr>
      </w:pPr>
    </w:p>
    <w:p w:rsidR="00B71060" w:rsidRPr="00CC44A8" w:rsidRDefault="00B71060" w:rsidP="00CC44A8">
      <w:pPr>
        <w:spacing w:after="0" w:line="480" w:lineRule="auto"/>
        <w:contextualSpacing/>
        <w:jc w:val="center"/>
        <w:rPr>
          <w:rFonts w:ascii="Times New Roman" w:hAnsi="Times New Roman"/>
          <w:sz w:val="24"/>
          <w:szCs w:val="24"/>
        </w:rPr>
      </w:pPr>
    </w:p>
    <w:p w:rsidR="00B71060" w:rsidRPr="00CC44A8" w:rsidRDefault="00B71060" w:rsidP="00CC44A8">
      <w:pPr>
        <w:spacing w:after="0" w:line="480" w:lineRule="auto"/>
        <w:contextualSpacing/>
        <w:jc w:val="center"/>
        <w:rPr>
          <w:rFonts w:ascii="Times New Roman" w:hAnsi="Times New Roman"/>
          <w:sz w:val="24"/>
          <w:szCs w:val="24"/>
        </w:rPr>
      </w:pPr>
    </w:p>
    <w:p w:rsidR="00B71060" w:rsidRPr="00CC44A8" w:rsidRDefault="00B71060" w:rsidP="00CC44A8">
      <w:pPr>
        <w:spacing w:after="0" w:line="480" w:lineRule="auto"/>
        <w:contextualSpacing/>
        <w:jc w:val="center"/>
        <w:rPr>
          <w:rFonts w:ascii="Times New Roman" w:hAnsi="Times New Roman"/>
          <w:sz w:val="24"/>
          <w:szCs w:val="24"/>
        </w:rPr>
      </w:pPr>
    </w:p>
    <w:p w:rsidR="00270A7A" w:rsidRPr="00CC44A8" w:rsidRDefault="00270A7A" w:rsidP="00CC44A8">
      <w:pPr>
        <w:spacing w:after="0" w:line="480" w:lineRule="auto"/>
        <w:contextualSpacing/>
        <w:jc w:val="center"/>
        <w:rPr>
          <w:rFonts w:ascii="Times New Roman" w:hAnsi="Times New Roman"/>
          <w:sz w:val="24"/>
          <w:szCs w:val="24"/>
        </w:rPr>
      </w:pPr>
    </w:p>
    <w:p w:rsidR="00270A7A" w:rsidRPr="00CC44A8" w:rsidRDefault="00270A7A" w:rsidP="00CC44A8">
      <w:pPr>
        <w:spacing w:after="0" w:line="480" w:lineRule="auto"/>
        <w:contextualSpacing/>
        <w:jc w:val="center"/>
        <w:rPr>
          <w:rFonts w:ascii="Times New Roman" w:hAnsi="Times New Roman"/>
          <w:sz w:val="24"/>
          <w:szCs w:val="24"/>
        </w:rPr>
      </w:pPr>
    </w:p>
    <w:p w:rsidR="00270A7A" w:rsidRPr="00CC44A8" w:rsidRDefault="00270A7A" w:rsidP="00CC44A8">
      <w:pPr>
        <w:spacing w:after="0" w:line="480" w:lineRule="auto"/>
        <w:contextualSpacing/>
        <w:jc w:val="center"/>
        <w:rPr>
          <w:rFonts w:ascii="Times New Roman" w:hAnsi="Times New Roman"/>
          <w:sz w:val="24"/>
          <w:szCs w:val="24"/>
        </w:rPr>
      </w:pPr>
    </w:p>
    <w:p w:rsidR="00B71060" w:rsidRPr="00CC44A8" w:rsidRDefault="00B71060" w:rsidP="00CC44A8">
      <w:pPr>
        <w:spacing w:after="0" w:line="480" w:lineRule="auto"/>
        <w:contextualSpacing/>
        <w:jc w:val="center"/>
        <w:rPr>
          <w:rFonts w:ascii="Times New Roman" w:hAnsi="Times New Roman"/>
          <w:sz w:val="24"/>
          <w:szCs w:val="24"/>
        </w:rPr>
      </w:pPr>
    </w:p>
    <w:p w:rsidR="00B71060" w:rsidRPr="00CC44A8" w:rsidRDefault="00B71060" w:rsidP="00CC44A8">
      <w:pPr>
        <w:spacing w:after="0" w:line="480" w:lineRule="auto"/>
        <w:contextualSpacing/>
        <w:jc w:val="center"/>
        <w:rPr>
          <w:rFonts w:ascii="Times New Roman" w:hAnsi="Times New Roman"/>
          <w:sz w:val="24"/>
          <w:szCs w:val="24"/>
        </w:rPr>
      </w:pPr>
    </w:p>
    <w:p w:rsidR="00C7314B" w:rsidRPr="00CC44A8" w:rsidRDefault="00A244A6" w:rsidP="00CC44A8">
      <w:pPr>
        <w:spacing w:after="0" w:line="480" w:lineRule="auto"/>
        <w:jc w:val="center"/>
        <w:rPr>
          <w:rFonts w:ascii="Times New Roman" w:hAnsi="Times New Roman"/>
          <w:b/>
          <w:bCs/>
          <w:sz w:val="24"/>
          <w:szCs w:val="24"/>
          <w:shd w:val="clear" w:color="auto" w:fill="FFFFFF"/>
        </w:rPr>
      </w:pPr>
      <w:r w:rsidRPr="00CC44A8">
        <w:rPr>
          <w:rFonts w:ascii="Times New Roman" w:hAnsi="Times New Roman"/>
          <w:b/>
          <w:bCs/>
          <w:sz w:val="24"/>
          <w:szCs w:val="24"/>
        </w:rPr>
        <w:t>Application of Criminology Theory</w:t>
      </w:r>
    </w:p>
    <w:p w:rsidR="00B71060" w:rsidRPr="00CC44A8" w:rsidRDefault="00B71060" w:rsidP="00CC44A8">
      <w:pPr>
        <w:spacing w:after="0" w:line="480" w:lineRule="auto"/>
        <w:contextualSpacing/>
        <w:jc w:val="center"/>
        <w:rPr>
          <w:rFonts w:ascii="Times New Roman" w:hAnsi="Times New Roman"/>
          <w:sz w:val="24"/>
          <w:szCs w:val="24"/>
        </w:rPr>
      </w:pPr>
      <w:r w:rsidRPr="00CC44A8">
        <w:rPr>
          <w:rFonts w:ascii="Times New Roman" w:eastAsia="Times New Roman" w:hAnsi="Times New Roman"/>
          <w:sz w:val="24"/>
          <w:szCs w:val="24"/>
        </w:rPr>
        <w:t xml:space="preserve">Student’s </w:t>
      </w:r>
      <w:r w:rsidRPr="00CC44A8">
        <w:rPr>
          <w:rFonts w:ascii="Times New Roman" w:hAnsi="Times New Roman"/>
          <w:sz w:val="24"/>
          <w:szCs w:val="24"/>
        </w:rPr>
        <w:t>Name</w:t>
      </w:r>
    </w:p>
    <w:p w:rsidR="00B71060" w:rsidRPr="00CC44A8" w:rsidRDefault="00B71060" w:rsidP="00CC44A8">
      <w:pPr>
        <w:spacing w:after="0" w:line="480" w:lineRule="auto"/>
        <w:contextualSpacing/>
        <w:jc w:val="center"/>
        <w:rPr>
          <w:rFonts w:ascii="Times New Roman" w:eastAsia="Times New Roman" w:hAnsi="Times New Roman"/>
          <w:sz w:val="24"/>
          <w:szCs w:val="24"/>
        </w:rPr>
      </w:pPr>
      <w:r w:rsidRPr="00CC44A8">
        <w:rPr>
          <w:rFonts w:ascii="Times New Roman" w:eastAsia="Times New Roman" w:hAnsi="Times New Roman"/>
          <w:sz w:val="24"/>
          <w:szCs w:val="24"/>
        </w:rPr>
        <w:t>Institutional Affiliation</w:t>
      </w:r>
    </w:p>
    <w:p w:rsidR="00B81460" w:rsidRPr="00CC44A8" w:rsidRDefault="00B81460" w:rsidP="00CC44A8">
      <w:pPr>
        <w:spacing w:after="0" w:line="480" w:lineRule="auto"/>
        <w:contextualSpacing/>
        <w:jc w:val="center"/>
        <w:rPr>
          <w:rFonts w:ascii="Times New Roman" w:hAnsi="Times New Roman"/>
          <w:sz w:val="24"/>
          <w:szCs w:val="24"/>
        </w:rPr>
      </w:pPr>
      <w:r w:rsidRPr="00CC44A8">
        <w:rPr>
          <w:rFonts w:ascii="Times New Roman" w:eastAsia="Times New Roman" w:hAnsi="Times New Roman"/>
          <w:sz w:val="24"/>
          <w:szCs w:val="24"/>
        </w:rPr>
        <w:t>Date</w:t>
      </w:r>
    </w:p>
    <w:p w:rsidR="00A244A6" w:rsidRPr="00CC44A8" w:rsidRDefault="00FF557B" w:rsidP="00CC44A8">
      <w:pPr>
        <w:spacing w:after="0" w:line="480" w:lineRule="auto"/>
        <w:jc w:val="center"/>
        <w:rPr>
          <w:rFonts w:ascii="Times New Roman" w:hAnsi="Times New Roman"/>
          <w:b/>
          <w:bCs/>
          <w:sz w:val="24"/>
          <w:szCs w:val="24"/>
          <w:shd w:val="clear" w:color="auto" w:fill="FFFFFF"/>
        </w:rPr>
      </w:pPr>
      <w:r w:rsidRPr="00CC44A8">
        <w:rPr>
          <w:rFonts w:ascii="Times New Roman" w:eastAsia="Times New Roman" w:hAnsi="Times New Roman"/>
          <w:sz w:val="24"/>
          <w:szCs w:val="24"/>
        </w:rPr>
        <w:br w:type="page"/>
      </w:r>
      <w:r w:rsidR="00A244A6" w:rsidRPr="00CC44A8">
        <w:rPr>
          <w:rFonts w:ascii="Times New Roman" w:hAnsi="Times New Roman"/>
          <w:b/>
          <w:bCs/>
          <w:sz w:val="24"/>
          <w:szCs w:val="24"/>
        </w:rPr>
        <w:lastRenderedPageBreak/>
        <w:t>Application of Criminology Theory</w:t>
      </w:r>
    </w:p>
    <w:p w:rsidR="00491DA2" w:rsidRPr="00CC44A8" w:rsidRDefault="00491DA2" w:rsidP="00CC44A8">
      <w:pPr>
        <w:suppressAutoHyphens w:val="0"/>
        <w:spacing w:after="0" w:line="480" w:lineRule="auto"/>
        <w:jc w:val="center"/>
        <w:rPr>
          <w:rFonts w:ascii="Times New Roman" w:eastAsia="Times New Roman" w:hAnsi="Times New Roman"/>
          <w:b/>
          <w:bCs/>
          <w:sz w:val="24"/>
          <w:szCs w:val="24"/>
        </w:rPr>
      </w:pPr>
      <w:r w:rsidRPr="00CC44A8">
        <w:rPr>
          <w:rFonts w:ascii="Times New Roman" w:eastAsia="Times New Roman" w:hAnsi="Times New Roman"/>
          <w:b/>
          <w:bCs/>
          <w:sz w:val="24"/>
          <w:szCs w:val="24"/>
        </w:rPr>
        <w:t>Introduction</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Various laws and regulations have been implemented in society to govern people's actions; however, from time to time, these laws are often broken (White, 2019). As a result, people end up committing crimes which translate to consequences. Since the introduction of the corporate world, organizations have witnessed various crimes associated with the conduction of organizational procedures. These crimes are often referred to as white-collar crimes. According to Simpson and Weisburd (2019), white-collar crime's occurrence and frequency is often bound by the organization's policies and structure; as a result, the crime is more prevalent in various organizations and various industries, compared to others.</w:t>
      </w:r>
    </w:p>
    <w:p w:rsidR="00C178C4" w:rsidRPr="00CC44A8" w:rsidRDefault="00C178C4" w:rsidP="00CC44A8">
      <w:pPr>
        <w:suppressAutoHyphens w:val="0"/>
        <w:spacing w:after="0" w:line="480" w:lineRule="auto"/>
        <w:jc w:val="center"/>
        <w:rPr>
          <w:rFonts w:ascii="Times New Roman" w:eastAsia="Times New Roman" w:hAnsi="Times New Roman"/>
          <w:color w:val="0E101A"/>
          <w:sz w:val="24"/>
          <w:szCs w:val="24"/>
          <w:lang w:eastAsia="en-US"/>
        </w:rPr>
      </w:pPr>
      <w:r w:rsidRPr="00CC44A8">
        <w:rPr>
          <w:rFonts w:ascii="Times New Roman" w:eastAsia="Times New Roman" w:hAnsi="Times New Roman"/>
          <w:b/>
          <w:bCs/>
          <w:color w:val="0E101A"/>
          <w:sz w:val="24"/>
          <w:szCs w:val="24"/>
          <w:lang w:eastAsia="en-US"/>
        </w:rPr>
        <w:t>About White-Collar Crimes</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White-collar crime was initially not a significant topic in the business world; however, over time, the frequency of its occurrence has rapidly increased, directing attention towards it. Similarly, prosecutors who were once more concerned about crimes such as homicides and drug kingpins have now focused on persecuting white-collar offenders (White, 2019). By definition, the white-collar crime involves various crimes committed concerning fraud, violation of trust, and concealment. These crimes are often driven by the need to avoid losing money or gaining a personal or business advantage. Moreover, the casualties of white-collar crime are often a whole business, investors, or families who lose money and savings to the white-collar offenders (Simpson &amp; Weisburd, 2019).</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 xml:space="preserve">Additionally, white-collar crime incidences have increased since the 1990s having even more adverse outcomes such as financial crisis. Moreover, these crimes are now more focused on financial-related markets in the economy (Levi, 2019). Studies to establish the dynamic nature of </w:t>
      </w:r>
      <w:r w:rsidRPr="00CC44A8">
        <w:rPr>
          <w:rFonts w:ascii="Times New Roman" w:eastAsia="Times New Roman" w:hAnsi="Times New Roman"/>
          <w:color w:val="0E101A"/>
          <w:sz w:val="24"/>
          <w:szCs w:val="24"/>
          <w:lang w:eastAsia="en-US"/>
        </w:rPr>
        <w:lastRenderedPageBreak/>
        <w:t>white-collar crime have established that some of the significant motives surrounding the crimes are often related to greed, the fear of failure, and also the need to remain successful in the public eye (White, 2019). Moreover, once such crimes occur in an organization, for instance, a bank, the outcome is often associated with the organization's ethical structure. As a result, the focus has been diverted to the use of theoretical concepts to explain why people commit these crimes and their outcome.</w:t>
      </w:r>
    </w:p>
    <w:p w:rsidR="00C178C4" w:rsidRPr="00CC44A8" w:rsidRDefault="00C178C4" w:rsidP="00CC44A8">
      <w:pPr>
        <w:suppressAutoHyphens w:val="0"/>
        <w:spacing w:after="0" w:line="480" w:lineRule="auto"/>
        <w:jc w:val="center"/>
        <w:rPr>
          <w:rFonts w:ascii="Times New Roman" w:eastAsia="Times New Roman" w:hAnsi="Times New Roman"/>
          <w:color w:val="0E101A"/>
          <w:sz w:val="24"/>
          <w:szCs w:val="24"/>
          <w:lang w:eastAsia="en-US"/>
        </w:rPr>
      </w:pPr>
      <w:r w:rsidRPr="00CC44A8">
        <w:rPr>
          <w:rFonts w:ascii="Times New Roman" w:eastAsia="Times New Roman" w:hAnsi="Times New Roman"/>
          <w:b/>
          <w:bCs/>
          <w:color w:val="0E101A"/>
          <w:sz w:val="24"/>
          <w:szCs w:val="24"/>
          <w:lang w:eastAsia="en-US"/>
        </w:rPr>
        <w:t>Application of Theory</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 xml:space="preserve">Criminological theories involve frameworks that help break down crime to understand the details such as the patterns and associated behaviour (Simpson &amp; Weisburd, 2019). Therefore, one of the theories used to explain white-collar crime is the social control theory. The </w:t>
      </w:r>
      <w:r w:rsidR="00394010" w:rsidRPr="00CC44A8">
        <w:rPr>
          <w:rFonts w:ascii="Times New Roman" w:eastAsia="Times New Roman" w:hAnsi="Times New Roman"/>
          <w:color w:val="0E101A"/>
          <w:sz w:val="24"/>
          <w:szCs w:val="24"/>
          <w:lang w:eastAsia="en-US"/>
        </w:rPr>
        <w:t>behavior</w:t>
      </w:r>
      <w:r w:rsidRPr="00CC44A8">
        <w:rPr>
          <w:rFonts w:ascii="Times New Roman" w:eastAsia="Times New Roman" w:hAnsi="Times New Roman"/>
          <w:color w:val="0E101A"/>
          <w:sz w:val="24"/>
          <w:szCs w:val="24"/>
          <w:lang w:eastAsia="en-US"/>
        </w:rPr>
        <w:t xml:space="preserve"> depicted by people in society is often associated with how strong their social bonds are. The social control theory assumes that one's conformity to the societal rules is defined by socialization and maintained by relationships with people and institutions. Therefore, in an organizational setting whereby most white-collar crimes occur, the social bond existing between the offender and the organization as a whole or the employment stability facilitates the occurrence of white-collar crime (van Onna &amp; Denkers, 2019). Based on that, the social control theory helps understand one of the driving forces of white-collar offenders, that is a reduced social bond, which reduces the perceived consequence of the actions. However, the theory only focuses on one possible cause of white-collar crime, whereas various factors influence an individual to commit such a crime.</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 xml:space="preserve">General strain theory is another theoretical concept used to explain white-collar crime. This involves a description of some of the driving factors that lead white-collar offenders in committing a crime. According to Simpson and Weisburd (2019), each social class in society has </w:t>
      </w:r>
      <w:r w:rsidRPr="00CC44A8">
        <w:rPr>
          <w:rFonts w:ascii="Times New Roman" w:eastAsia="Times New Roman" w:hAnsi="Times New Roman"/>
          <w:color w:val="0E101A"/>
          <w:sz w:val="24"/>
          <w:szCs w:val="24"/>
          <w:lang w:eastAsia="en-US"/>
        </w:rPr>
        <w:lastRenderedPageBreak/>
        <w:t xml:space="preserve">pressure factors that push people in the lower social class to want to gain monetary success and move a social class to middle or upper class. The pressure factors influence an individual's </w:t>
      </w:r>
      <w:r w:rsidR="00394010" w:rsidRPr="00CC44A8">
        <w:rPr>
          <w:rFonts w:ascii="Times New Roman" w:eastAsia="Times New Roman" w:hAnsi="Times New Roman"/>
          <w:color w:val="0E101A"/>
          <w:sz w:val="24"/>
          <w:szCs w:val="24"/>
          <w:lang w:eastAsia="en-US"/>
        </w:rPr>
        <w:t>judgment</w:t>
      </w:r>
      <w:r w:rsidRPr="00CC44A8">
        <w:rPr>
          <w:rFonts w:ascii="Times New Roman" w:eastAsia="Times New Roman" w:hAnsi="Times New Roman"/>
          <w:color w:val="0E101A"/>
          <w:sz w:val="24"/>
          <w:szCs w:val="24"/>
          <w:lang w:eastAsia="en-US"/>
        </w:rPr>
        <w:t xml:space="preserve"> in committing a crime to achieve their financial goals. Additionally, the pressure and feeling like one is being blocked from achieving their goals is experienced throughout the social classes. Other than achieving monetary success, general strain theory also defines other driving factors such as obtaining specific social class in society, seeking revenge against opposition leading one to commit a white-collar crime (Simpson &amp; Weisburd, 2019). Based on that, general strain theory helps understand white-collar crime from different angles, including the different strains that contribute to committing the crime. However, since it is developing theory, the occurrence of white-collar crime offers support to the idea. </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Neutralization theory is also used to understand the dynamics of white-collar crime. The neutralization theory depicts an individual who is aware of the existing rules in society but can justify their actions, once they break these rules. According to Stadler and Benson (2016), white-collar offenders do not regard themselves as criminals or having committed any crime. Instead, they view their actions as the ideal response to specific situations in the organization. Therefore, the neutralization theory provides a detailed explanation of how white-collar offenders convince themselves to commit crimes (Stadler &amp; Benson, 2016). As a result, one gets to understand the outcome of committing a white-collar crime specifically from the offender's point of view. However, the theory only focuses on one specific outcome, whereas in other scenarios, the offender may feel guilty.</w:t>
      </w:r>
    </w:p>
    <w:p w:rsidR="00C178C4" w:rsidRPr="00CC44A8" w:rsidRDefault="00C178C4" w:rsidP="00CC44A8">
      <w:pPr>
        <w:suppressAutoHyphens w:val="0"/>
        <w:spacing w:after="0" w:line="480" w:lineRule="auto"/>
        <w:jc w:val="center"/>
        <w:rPr>
          <w:rFonts w:ascii="Times New Roman" w:eastAsia="Times New Roman" w:hAnsi="Times New Roman"/>
          <w:color w:val="0E101A"/>
          <w:sz w:val="24"/>
          <w:szCs w:val="24"/>
          <w:lang w:eastAsia="en-US"/>
        </w:rPr>
      </w:pPr>
      <w:r w:rsidRPr="00CC44A8">
        <w:rPr>
          <w:rFonts w:ascii="Times New Roman" w:eastAsia="Times New Roman" w:hAnsi="Times New Roman"/>
          <w:b/>
          <w:bCs/>
          <w:color w:val="0E101A"/>
          <w:sz w:val="24"/>
          <w:szCs w:val="24"/>
          <w:lang w:eastAsia="en-US"/>
        </w:rPr>
        <w:t>Summary</w:t>
      </w:r>
    </w:p>
    <w:p w:rsidR="00C178C4" w:rsidRPr="00CC44A8" w:rsidRDefault="00C178C4" w:rsidP="00CC44A8">
      <w:pPr>
        <w:suppressAutoHyphens w:val="0"/>
        <w:spacing w:after="0" w:line="480" w:lineRule="auto"/>
        <w:ind w:firstLine="720"/>
        <w:rPr>
          <w:rFonts w:ascii="Times New Roman" w:eastAsia="Times New Roman" w:hAnsi="Times New Roman"/>
          <w:color w:val="0E101A"/>
          <w:sz w:val="24"/>
          <w:szCs w:val="24"/>
          <w:lang w:eastAsia="en-US"/>
        </w:rPr>
      </w:pPr>
      <w:r w:rsidRPr="00CC44A8">
        <w:rPr>
          <w:rFonts w:ascii="Times New Roman" w:eastAsia="Times New Roman" w:hAnsi="Times New Roman"/>
          <w:color w:val="0E101A"/>
          <w:sz w:val="24"/>
          <w:szCs w:val="24"/>
          <w:lang w:eastAsia="en-US"/>
        </w:rPr>
        <w:t xml:space="preserve">Based on the three theories used to describe the white-collar crime, the most useful is the general strain theory. Various factors influence one to commit a crime, however, one of the </w:t>
      </w:r>
      <w:r w:rsidRPr="00CC44A8">
        <w:rPr>
          <w:rFonts w:ascii="Times New Roman" w:eastAsia="Times New Roman" w:hAnsi="Times New Roman"/>
          <w:color w:val="0E101A"/>
          <w:sz w:val="24"/>
          <w:szCs w:val="24"/>
          <w:lang w:eastAsia="en-US"/>
        </w:rPr>
        <w:lastRenderedPageBreak/>
        <w:t>significant factors is often associated with achieving a better life which is then associated with the existing social classes (Simpson &amp; Weisburd, 2019). Moreover, the adoption of this theory to explain events surrounding white-collar jobs would result in the influence of criminal justice policies. For instance, people in society face a lot of pressure to perform better and live better; therefore, I propose that the criminal justice system should also consider the working environment of an offender. Through evaluating the working environment, the justice system would consider the pressure present for the employees to perform better and the availability of opportunities for employees to perform better. Based on that detailed evaluation, better criminal justice policies would be adopted.</w:t>
      </w:r>
    </w:p>
    <w:p w:rsidR="00F2391A" w:rsidRPr="00CC44A8" w:rsidRDefault="00FD0EA7" w:rsidP="00CC44A8">
      <w:pPr>
        <w:suppressAutoHyphens w:val="0"/>
        <w:spacing w:after="0" w:line="480" w:lineRule="auto"/>
        <w:rPr>
          <w:rFonts w:ascii="Times New Roman" w:eastAsia="Times New Roman" w:hAnsi="Times New Roman"/>
          <w:sz w:val="24"/>
          <w:szCs w:val="24"/>
        </w:rPr>
      </w:pPr>
      <w:r w:rsidRPr="00CC44A8">
        <w:rPr>
          <w:rFonts w:ascii="Times New Roman" w:eastAsia="Times New Roman" w:hAnsi="Times New Roman"/>
          <w:sz w:val="24"/>
          <w:szCs w:val="24"/>
        </w:rPr>
        <w:br w:type="page"/>
      </w:r>
    </w:p>
    <w:p w:rsidR="00087B62" w:rsidRPr="00CC44A8" w:rsidRDefault="00D603E0" w:rsidP="00CC44A8">
      <w:pPr>
        <w:spacing w:after="0" w:line="480" w:lineRule="auto"/>
        <w:contextualSpacing/>
        <w:jc w:val="center"/>
        <w:rPr>
          <w:rFonts w:ascii="Times New Roman" w:hAnsi="Times New Roman"/>
          <w:b/>
          <w:bCs/>
          <w:sz w:val="24"/>
          <w:szCs w:val="24"/>
          <w:shd w:val="clear" w:color="auto" w:fill="FFFFFF"/>
        </w:rPr>
      </w:pPr>
      <w:r w:rsidRPr="00CC44A8">
        <w:rPr>
          <w:rFonts w:ascii="Times New Roman" w:hAnsi="Times New Roman"/>
          <w:b/>
          <w:bCs/>
          <w:sz w:val="24"/>
          <w:szCs w:val="24"/>
          <w:shd w:val="clear" w:color="auto" w:fill="FFFFFF"/>
        </w:rPr>
        <w:lastRenderedPageBreak/>
        <w:t>References</w:t>
      </w:r>
    </w:p>
    <w:p w:rsidR="00DB17C5" w:rsidRPr="00CC44A8" w:rsidRDefault="00DB17C5" w:rsidP="00CC44A8">
      <w:pPr>
        <w:spacing w:after="0" w:line="480" w:lineRule="auto"/>
        <w:ind w:left="720" w:hanging="720"/>
        <w:contextualSpacing/>
        <w:rPr>
          <w:rFonts w:ascii="Times New Roman" w:hAnsi="Times New Roman"/>
          <w:sz w:val="24"/>
          <w:szCs w:val="24"/>
          <w:shd w:val="clear" w:color="auto" w:fill="FFFFFF"/>
        </w:rPr>
      </w:pPr>
      <w:r w:rsidRPr="00CC44A8">
        <w:rPr>
          <w:rFonts w:ascii="Times New Roman" w:hAnsi="Times New Roman"/>
          <w:sz w:val="24"/>
          <w:szCs w:val="24"/>
          <w:shd w:val="clear" w:color="auto" w:fill="FFFFFF"/>
        </w:rPr>
        <w:t>Levi, M. (2019). Theoretical Perspectives on White-Collar Crime. In </w:t>
      </w:r>
      <w:r w:rsidRPr="00CC44A8">
        <w:rPr>
          <w:rFonts w:ascii="Times New Roman" w:hAnsi="Times New Roman"/>
          <w:i/>
          <w:iCs/>
          <w:sz w:val="24"/>
          <w:szCs w:val="24"/>
          <w:shd w:val="clear" w:color="auto" w:fill="FFFFFF"/>
        </w:rPr>
        <w:t>Oxford Research Encyclopedia of Criminology and Criminal Justice</w:t>
      </w:r>
      <w:r w:rsidRPr="00CC44A8">
        <w:rPr>
          <w:rFonts w:ascii="Times New Roman" w:hAnsi="Times New Roman"/>
          <w:sz w:val="24"/>
          <w:szCs w:val="24"/>
          <w:shd w:val="clear" w:color="auto" w:fill="FFFFFF"/>
        </w:rPr>
        <w:t>.</w:t>
      </w:r>
    </w:p>
    <w:p w:rsidR="001C6214" w:rsidRPr="00CC44A8" w:rsidRDefault="001C6214" w:rsidP="00CC44A8">
      <w:pPr>
        <w:spacing w:after="0" w:line="480" w:lineRule="auto"/>
        <w:ind w:left="720" w:hanging="720"/>
        <w:contextualSpacing/>
        <w:rPr>
          <w:rFonts w:ascii="Times New Roman" w:hAnsi="Times New Roman"/>
          <w:color w:val="000000"/>
          <w:sz w:val="24"/>
          <w:szCs w:val="24"/>
          <w:shd w:val="clear" w:color="auto" w:fill="FFFFFF"/>
        </w:rPr>
      </w:pPr>
      <w:r w:rsidRPr="00CC44A8">
        <w:rPr>
          <w:rFonts w:ascii="Times New Roman" w:hAnsi="Times New Roman"/>
          <w:color w:val="000000"/>
          <w:sz w:val="24"/>
          <w:szCs w:val="24"/>
          <w:shd w:val="clear" w:color="auto" w:fill="FFFFFF"/>
        </w:rPr>
        <w:t>White, M. (2019). White-Collar Crime: What I've Learned about White-Collar Crime. </w:t>
      </w:r>
      <w:r w:rsidRPr="00CC44A8">
        <w:rPr>
          <w:rFonts w:ascii="Times New Roman" w:hAnsi="Times New Roman"/>
          <w:i/>
          <w:iCs/>
          <w:color w:val="000000"/>
          <w:sz w:val="24"/>
          <w:szCs w:val="24"/>
          <w:shd w:val="clear" w:color="auto" w:fill="FFFFFF"/>
        </w:rPr>
        <w:t>Harvard Business Review</w:t>
      </w:r>
      <w:r w:rsidRPr="00CC44A8">
        <w:rPr>
          <w:rFonts w:ascii="Times New Roman" w:hAnsi="Times New Roman"/>
          <w:color w:val="000000"/>
          <w:sz w:val="24"/>
          <w:szCs w:val="24"/>
          <w:shd w:val="clear" w:color="auto" w:fill="FFFFFF"/>
        </w:rPr>
        <w:t xml:space="preserve">, (July-August 2019), n.p. Retrieved from </w:t>
      </w:r>
      <w:hyperlink r:id="rId7" w:history="1">
        <w:r w:rsidRPr="00CC44A8">
          <w:rPr>
            <w:rStyle w:val="Hyperlink"/>
            <w:rFonts w:ascii="Times New Roman" w:hAnsi="Times New Roman"/>
            <w:sz w:val="24"/>
            <w:szCs w:val="24"/>
            <w:shd w:val="clear" w:color="auto" w:fill="FFFFFF"/>
            <w:lang w:bidi="ar-SA"/>
          </w:rPr>
          <w:t>https://hbr.org/2019/07/white-collar-crime</w:t>
        </w:r>
      </w:hyperlink>
      <w:r w:rsidRPr="00CC44A8">
        <w:rPr>
          <w:rFonts w:ascii="Times New Roman" w:hAnsi="Times New Roman"/>
          <w:color w:val="000000"/>
          <w:sz w:val="24"/>
          <w:szCs w:val="24"/>
          <w:shd w:val="clear" w:color="auto" w:fill="FFFFFF"/>
        </w:rPr>
        <w:t>.</w:t>
      </w:r>
    </w:p>
    <w:p w:rsidR="00E15F45" w:rsidRPr="00CC44A8" w:rsidRDefault="00E15F45" w:rsidP="00CC44A8">
      <w:pPr>
        <w:spacing w:after="0" w:line="480" w:lineRule="auto"/>
        <w:ind w:left="720" w:hanging="720"/>
        <w:contextualSpacing/>
        <w:rPr>
          <w:rFonts w:ascii="Times New Roman" w:hAnsi="Times New Roman"/>
          <w:sz w:val="24"/>
          <w:szCs w:val="24"/>
          <w:shd w:val="clear" w:color="auto" w:fill="FFFFFF"/>
        </w:rPr>
      </w:pPr>
      <w:r w:rsidRPr="00CC44A8">
        <w:rPr>
          <w:rFonts w:ascii="Times New Roman" w:hAnsi="Times New Roman"/>
          <w:sz w:val="24"/>
          <w:szCs w:val="24"/>
          <w:shd w:val="clear" w:color="auto" w:fill="FFFFFF"/>
        </w:rPr>
        <w:t>Reurink, A. (2016). </w:t>
      </w:r>
      <w:r w:rsidRPr="00CC44A8">
        <w:rPr>
          <w:rFonts w:ascii="Times New Roman" w:hAnsi="Times New Roman"/>
          <w:i/>
          <w:iCs/>
          <w:sz w:val="24"/>
          <w:szCs w:val="24"/>
          <w:shd w:val="clear" w:color="auto" w:fill="FFFFFF"/>
        </w:rPr>
        <w:t>From elite lawbreaking to financial crime: The evolution of the concept of white-collar crime</w:t>
      </w:r>
      <w:r w:rsidRPr="00CC44A8">
        <w:rPr>
          <w:rFonts w:ascii="Times New Roman" w:hAnsi="Times New Roman"/>
          <w:sz w:val="24"/>
          <w:szCs w:val="24"/>
          <w:shd w:val="clear" w:color="auto" w:fill="FFFFFF"/>
        </w:rPr>
        <w:t> (No. 16/10). MPIfG Discussion Paper.</w:t>
      </w:r>
    </w:p>
    <w:p w:rsidR="001319E4" w:rsidRPr="00CC44A8" w:rsidRDefault="00131BD1" w:rsidP="00CC44A8">
      <w:pPr>
        <w:spacing w:after="0" w:line="480" w:lineRule="auto"/>
        <w:ind w:left="720" w:hanging="720"/>
        <w:contextualSpacing/>
        <w:rPr>
          <w:rFonts w:ascii="Times New Roman" w:hAnsi="Times New Roman"/>
          <w:sz w:val="24"/>
          <w:szCs w:val="24"/>
          <w:shd w:val="clear" w:color="auto" w:fill="FFFFFF"/>
        </w:rPr>
      </w:pPr>
      <w:r w:rsidRPr="00CC44A8">
        <w:rPr>
          <w:rFonts w:ascii="Times New Roman" w:hAnsi="Times New Roman"/>
          <w:sz w:val="24"/>
          <w:szCs w:val="24"/>
          <w:shd w:val="clear" w:color="auto" w:fill="FFFFFF"/>
        </w:rPr>
        <w:t>Simpson, S. S., &amp; Weisburd, D. (Eds.). (2019). </w:t>
      </w:r>
      <w:r w:rsidRPr="00CC44A8">
        <w:rPr>
          <w:rFonts w:ascii="Times New Roman" w:hAnsi="Times New Roman"/>
          <w:i/>
          <w:iCs/>
          <w:sz w:val="24"/>
          <w:szCs w:val="24"/>
          <w:shd w:val="clear" w:color="auto" w:fill="FFFFFF"/>
        </w:rPr>
        <w:t>The criminology of white-collar crime</w:t>
      </w:r>
      <w:r w:rsidRPr="00CC44A8">
        <w:rPr>
          <w:rFonts w:ascii="Times New Roman" w:hAnsi="Times New Roman"/>
          <w:sz w:val="24"/>
          <w:szCs w:val="24"/>
          <w:shd w:val="clear" w:color="auto" w:fill="FFFFFF"/>
        </w:rPr>
        <w:t> (Vol. 228). New York: Springer.</w:t>
      </w:r>
    </w:p>
    <w:p w:rsidR="00745540" w:rsidRPr="00CC44A8" w:rsidRDefault="00745540" w:rsidP="00CC44A8">
      <w:pPr>
        <w:spacing w:after="0" w:line="480" w:lineRule="auto"/>
        <w:ind w:left="720" w:hanging="720"/>
        <w:contextualSpacing/>
        <w:rPr>
          <w:rFonts w:ascii="Times New Roman" w:hAnsi="Times New Roman"/>
          <w:sz w:val="24"/>
          <w:szCs w:val="24"/>
          <w:shd w:val="clear" w:color="auto" w:fill="FFFFFF"/>
        </w:rPr>
      </w:pPr>
      <w:r w:rsidRPr="00CC44A8">
        <w:rPr>
          <w:rFonts w:ascii="Times New Roman" w:hAnsi="Times New Roman"/>
          <w:sz w:val="24"/>
          <w:szCs w:val="24"/>
          <w:shd w:val="clear" w:color="auto" w:fill="FFFFFF"/>
        </w:rPr>
        <w:t>Stadler, W. A., &amp; Benson, M. L. (2016). Revisiting the guilty mind: The neutralization of white-collar crime. </w:t>
      </w:r>
      <w:r w:rsidRPr="00CC44A8">
        <w:rPr>
          <w:rFonts w:ascii="Times New Roman" w:hAnsi="Times New Roman"/>
          <w:i/>
          <w:iCs/>
          <w:sz w:val="24"/>
          <w:szCs w:val="24"/>
          <w:shd w:val="clear" w:color="auto" w:fill="FFFFFF"/>
        </w:rPr>
        <w:t>Criminal Justice Review</w:t>
      </w:r>
      <w:r w:rsidRPr="00CC44A8">
        <w:rPr>
          <w:rFonts w:ascii="Times New Roman" w:hAnsi="Times New Roman"/>
          <w:sz w:val="24"/>
          <w:szCs w:val="24"/>
          <w:shd w:val="clear" w:color="auto" w:fill="FFFFFF"/>
        </w:rPr>
        <w:t>, </w:t>
      </w:r>
      <w:r w:rsidRPr="00CC44A8">
        <w:rPr>
          <w:rFonts w:ascii="Times New Roman" w:hAnsi="Times New Roman"/>
          <w:i/>
          <w:iCs/>
          <w:sz w:val="24"/>
          <w:szCs w:val="24"/>
          <w:shd w:val="clear" w:color="auto" w:fill="FFFFFF"/>
        </w:rPr>
        <w:t>37</w:t>
      </w:r>
      <w:r w:rsidRPr="00CC44A8">
        <w:rPr>
          <w:rFonts w:ascii="Times New Roman" w:hAnsi="Times New Roman"/>
          <w:sz w:val="24"/>
          <w:szCs w:val="24"/>
          <w:shd w:val="clear" w:color="auto" w:fill="FFFFFF"/>
        </w:rPr>
        <w:t>(4), 494-511.</w:t>
      </w:r>
    </w:p>
    <w:p w:rsidR="002E79DA" w:rsidRPr="00CC44A8" w:rsidRDefault="002E79DA" w:rsidP="00CC44A8">
      <w:pPr>
        <w:spacing w:after="0" w:line="480" w:lineRule="auto"/>
        <w:ind w:left="720" w:hanging="720"/>
        <w:contextualSpacing/>
        <w:rPr>
          <w:rFonts w:ascii="Times New Roman" w:hAnsi="Times New Roman"/>
          <w:sz w:val="24"/>
          <w:szCs w:val="24"/>
          <w:shd w:val="clear" w:color="auto" w:fill="FFFFFF"/>
        </w:rPr>
      </w:pPr>
      <w:r w:rsidRPr="00CC44A8">
        <w:rPr>
          <w:rFonts w:ascii="Times New Roman" w:hAnsi="Times New Roman"/>
          <w:sz w:val="24"/>
          <w:szCs w:val="24"/>
          <w:shd w:val="clear" w:color="auto" w:fill="FFFFFF"/>
        </w:rPr>
        <w:t>van Onna, J. H., &amp; Denkers, A. J. (2019). Social bonds and white-collar crime: A two-study assessment of informal social controls in white-collar offenders. </w:t>
      </w:r>
      <w:r w:rsidRPr="00CC44A8">
        <w:rPr>
          <w:rFonts w:ascii="Times New Roman" w:hAnsi="Times New Roman"/>
          <w:i/>
          <w:iCs/>
          <w:sz w:val="24"/>
          <w:szCs w:val="24"/>
          <w:shd w:val="clear" w:color="auto" w:fill="FFFFFF"/>
        </w:rPr>
        <w:t>Deviant Behavior</w:t>
      </w:r>
      <w:r w:rsidRPr="00CC44A8">
        <w:rPr>
          <w:rFonts w:ascii="Times New Roman" w:hAnsi="Times New Roman"/>
          <w:sz w:val="24"/>
          <w:szCs w:val="24"/>
          <w:shd w:val="clear" w:color="auto" w:fill="FFFFFF"/>
        </w:rPr>
        <w:t>, </w:t>
      </w:r>
      <w:r w:rsidRPr="00CC44A8">
        <w:rPr>
          <w:rFonts w:ascii="Times New Roman" w:hAnsi="Times New Roman"/>
          <w:i/>
          <w:iCs/>
          <w:sz w:val="24"/>
          <w:szCs w:val="24"/>
          <w:shd w:val="clear" w:color="auto" w:fill="FFFFFF"/>
        </w:rPr>
        <w:t>40</w:t>
      </w:r>
      <w:r w:rsidRPr="00CC44A8">
        <w:rPr>
          <w:rFonts w:ascii="Times New Roman" w:hAnsi="Times New Roman"/>
          <w:sz w:val="24"/>
          <w:szCs w:val="24"/>
          <w:shd w:val="clear" w:color="auto" w:fill="FFFFFF"/>
        </w:rPr>
        <w:t>(10), 1206-1225.</w:t>
      </w:r>
    </w:p>
    <w:sectPr w:rsidR="002E79DA" w:rsidRPr="00CC44A8" w:rsidSect="008C17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576" w:rsidRDefault="005D4576">
      <w:r>
        <w:separator/>
      </w:r>
    </w:p>
  </w:endnote>
  <w:endnote w:type="continuationSeparator" w:id="1">
    <w:p w:rsidR="005D4576" w:rsidRDefault="005D457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576" w:rsidRDefault="005D4576">
      <w:r>
        <w:separator/>
      </w:r>
    </w:p>
  </w:footnote>
  <w:footnote w:type="continuationSeparator" w:id="1">
    <w:p w:rsidR="005D4576" w:rsidRDefault="005D45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270A7A">
    <w:pPr>
      <w:spacing w:after="0" w:line="480" w:lineRule="auto"/>
      <w:contextualSpacing/>
      <w:rPr>
        <w:rFonts w:ascii="Times New Roman" w:hAnsi="Times New Roman"/>
      </w:rPr>
    </w:pPr>
    <w:r>
      <w:rPr>
        <w:rFonts w:ascii="Times New Roman" w:hAnsi="Times New Roman"/>
        <w:sz w:val="24"/>
        <w:szCs w:val="24"/>
      </w:rPr>
      <w:t xml:space="preserve">                                                                                                                                                         </w:t>
    </w:r>
    <w:r w:rsidR="006C2350"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C2350" w:rsidRPr="00A40055">
      <w:rPr>
        <w:rFonts w:ascii="Times New Roman" w:hAnsi="Times New Roman"/>
        <w:sz w:val="24"/>
        <w:szCs w:val="24"/>
      </w:rPr>
      <w:fldChar w:fldCharType="separate"/>
    </w:r>
    <w:r w:rsidR="00CC44A8">
      <w:rPr>
        <w:rFonts w:ascii="Times New Roman" w:hAnsi="Times New Roman"/>
        <w:noProof/>
        <w:sz w:val="24"/>
        <w:szCs w:val="24"/>
      </w:rPr>
      <w:t>6</w:t>
    </w:r>
    <w:r w:rsidR="006C2350"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270A7A" w:rsidP="00C7314B">
    <w:pPr>
      <w:spacing w:after="0" w:line="480" w:lineRule="auto"/>
    </w:pPr>
    <w:r>
      <w:rPr>
        <w:rFonts w:ascii="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0159"/>
    <w:rsid w:val="00026B04"/>
    <w:rsid w:val="0003267B"/>
    <w:rsid w:val="00044B2D"/>
    <w:rsid w:val="000465F4"/>
    <w:rsid w:val="00050361"/>
    <w:rsid w:val="000620D6"/>
    <w:rsid w:val="000751B3"/>
    <w:rsid w:val="00075F99"/>
    <w:rsid w:val="00080FCD"/>
    <w:rsid w:val="00084EAF"/>
    <w:rsid w:val="00085AAD"/>
    <w:rsid w:val="000866C0"/>
    <w:rsid w:val="00087B62"/>
    <w:rsid w:val="00095D56"/>
    <w:rsid w:val="000A7AC0"/>
    <w:rsid w:val="000B7FFB"/>
    <w:rsid w:val="000C5BB3"/>
    <w:rsid w:val="000F2717"/>
    <w:rsid w:val="000F5A80"/>
    <w:rsid w:val="000F6087"/>
    <w:rsid w:val="00107E33"/>
    <w:rsid w:val="00107F64"/>
    <w:rsid w:val="001126FB"/>
    <w:rsid w:val="00113FFC"/>
    <w:rsid w:val="0013043C"/>
    <w:rsid w:val="00130868"/>
    <w:rsid w:val="001319E4"/>
    <w:rsid w:val="00131BD1"/>
    <w:rsid w:val="00147A76"/>
    <w:rsid w:val="0015018F"/>
    <w:rsid w:val="00150263"/>
    <w:rsid w:val="00150877"/>
    <w:rsid w:val="00151F1D"/>
    <w:rsid w:val="00154E03"/>
    <w:rsid w:val="0016233B"/>
    <w:rsid w:val="0017135F"/>
    <w:rsid w:val="00180530"/>
    <w:rsid w:val="001B2E4A"/>
    <w:rsid w:val="001B5792"/>
    <w:rsid w:val="001C6214"/>
    <w:rsid w:val="001D0C2F"/>
    <w:rsid w:val="001D149A"/>
    <w:rsid w:val="001E1BAC"/>
    <w:rsid w:val="0020289D"/>
    <w:rsid w:val="00204236"/>
    <w:rsid w:val="00217BC0"/>
    <w:rsid w:val="00223D21"/>
    <w:rsid w:val="00223E42"/>
    <w:rsid w:val="0026510A"/>
    <w:rsid w:val="00270A7A"/>
    <w:rsid w:val="0029506C"/>
    <w:rsid w:val="002A3958"/>
    <w:rsid w:val="002B6681"/>
    <w:rsid w:val="002D11B7"/>
    <w:rsid w:val="002D4C10"/>
    <w:rsid w:val="002E79DA"/>
    <w:rsid w:val="002F5563"/>
    <w:rsid w:val="00300F6F"/>
    <w:rsid w:val="00306F76"/>
    <w:rsid w:val="003073D4"/>
    <w:rsid w:val="003154AA"/>
    <w:rsid w:val="00334C71"/>
    <w:rsid w:val="00337292"/>
    <w:rsid w:val="00337DFF"/>
    <w:rsid w:val="00377380"/>
    <w:rsid w:val="00390E0A"/>
    <w:rsid w:val="00394010"/>
    <w:rsid w:val="003A6485"/>
    <w:rsid w:val="003B3C46"/>
    <w:rsid w:val="003D66AA"/>
    <w:rsid w:val="003D6FDA"/>
    <w:rsid w:val="003E7CB9"/>
    <w:rsid w:val="00427FFD"/>
    <w:rsid w:val="004303FE"/>
    <w:rsid w:val="0044376B"/>
    <w:rsid w:val="004447C1"/>
    <w:rsid w:val="00450B42"/>
    <w:rsid w:val="00470CCD"/>
    <w:rsid w:val="0047540B"/>
    <w:rsid w:val="00475DDA"/>
    <w:rsid w:val="00491DA2"/>
    <w:rsid w:val="00493BA8"/>
    <w:rsid w:val="004C294C"/>
    <w:rsid w:val="004C5E43"/>
    <w:rsid w:val="0052453D"/>
    <w:rsid w:val="00531461"/>
    <w:rsid w:val="00540250"/>
    <w:rsid w:val="005421E9"/>
    <w:rsid w:val="005737A3"/>
    <w:rsid w:val="00591DB2"/>
    <w:rsid w:val="00593461"/>
    <w:rsid w:val="005D4576"/>
    <w:rsid w:val="005F690D"/>
    <w:rsid w:val="005F7B83"/>
    <w:rsid w:val="00602BBD"/>
    <w:rsid w:val="00624D78"/>
    <w:rsid w:val="00656BCD"/>
    <w:rsid w:val="00663437"/>
    <w:rsid w:val="0067053B"/>
    <w:rsid w:val="00670FBF"/>
    <w:rsid w:val="006717A9"/>
    <w:rsid w:val="00674D0D"/>
    <w:rsid w:val="00677950"/>
    <w:rsid w:val="006825EE"/>
    <w:rsid w:val="006A0524"/>
    <w:rsid w:val="006B18DD"/>
    <w:rsid w:val="006C2350"/>
    <w:rsid w:val="006C23C0"/>
    <w:rsid w:val="006C4BF4"/>
    <w:rsid w:val="00701233"/>
    <w:rsid w:val="007119C1"/>
    <w:rsid w:val="007358AD"/>
    <w:rsid w:val="00745540"/>
    <w:rsid w:val="007747A6"/>
    <w:rsid w:val="007916F0"/>
    <w:rsid w:val="007920FA"/>
    <w:rsid w:val="00792AA3"/>
    <w:rsid w:val="007A4670"/>
    <w:rsid w:val="007B2C2F"/>
    <w:rsid w:val="007B3261"/>
    <w:rsid w:val="007B3937"/>
    <w:rsid w:val="007B4DB9"/>
    <w:rsid w:val="007B5318"/>
    <w:rsid w:val="00802E45"/>
    <w:rsid w:val="00807470"/>
    <w:rsid w:val="00833329"/>
    <w:rsid w:val="00852A0F"/>
    <w:rsid w:val="0085790F"/>
    <w:rsid w:val="00877023"/>
    <w:rsid w:val="00883EDF"/>
    <w:rsid w:val="008958BF"/>
    <w:rsid w:val="008A7CC6"/>
    <w:rsid w:val="008C171B"/>
    <w:rsid w:val="008C52FE"/>
    <w:rsid w:val="008D2B08"/>
    <w:rsid w:val="00904F4D"/>
    <w:rsid w:val="00932206"/>
    <w:rsid w:val="0093408A"/>
    <w:rsid w:val="00935087"/>
    <w:rsid w:val="00940859"/>
    <w:rsid w:val="00961A71"/>
    <w:rsid w:val="009626E1"/>
    <w:rsid w:val="0096275F"/>
    <w:rsid w:val="009829DF"/>
    <w:rsid w:val="009863AA"/>
    <w:rsid w:val="00990B79"/>
    <w:rsid w:val="009B0154"/>
    <w:rsid w:val="009C7D1B"/>
    <w:rsid w:val="009F1153"/>
    <w:rsid w:val="00A016F0"/>
    <w:rsid w:val="00A15DF9"/>
    <w:rsid w:val="00A23CF3"/>
    <w:rsid w:val="00A244A6"/>
    <w:rsid w:val="00A40055"/>
    <w:rsid w:val="00A46E01"/>
    <w:rsid w:val="00A53539"/>
    <w:rsid w:val="00A6594B"/>
    <w:rsid w:val="00A82C60"/>
    <w:rsid w:val="00A860BA"/>
    <w:rsid w:val="00A943A6"/>
    <w:rsid w:val="00A95C86"/>
    <w:rsid w:val="00A96E99"/>
    <w:rsid w:val="00AE2342"/>
    <w:rsid w:val="00AE2C40"/>
    <w:rsid w:val="00AF7194"/>
    <w:rsid w:val="00B17BD2"/>
    <w:rsid w:val="00B27D88"/>
    <w:rsid w:val="00B40DBF"/>
    <w:rsid w:val="00B611CB"/>
    <w:rsid w:val="00B71060"/>
    <w:rsid w:val="00B81460"/>
    <w:rsid w:val="00B850B5"/>
    <w:rsid w:val="00B9422F"/>
    <w:rsid w:val="00B945A9"/>
    <w:rsid w:val="00BB14FD"/>
    <w:rsid w:val="00BB541B"/>
    <w:rsid w:val="00C16ECA"/>
    <w:rsid w:val="00C178C4"/>
    <w:rsid w:val="00C24103"/>
    <w:rsid w:val="00C414E2"/>
    <w:rsid w:val="00C46565"/>
    <w:rsid w:val="00C52312"/>
    <w:rsid w:val="00C729EB"/>
    <w:rsid w:val="00C7314B"/>
    <w:rsid w:val="00C8604C"/>
    <w:rsid w:val="00C92317"/>
    <w:rsid w:val="00CA5D31"/>
    <w:rsid w:val="00CB01F2"/>
    <w:rsid w:val="00CC3C53"/>
    <w:rsid w:val="00CC44A8"/>
    <w:rsid w:val="00CC66B5"/>
    <w:rsid w:val="00CF58AA"/>
    <w:rsid w:val="00D262DF"/>
    <w:rsid w:val="00D3035F"/>
    <w:rsid w:val="00D318BC"/>
    <w:rsid w:val="00D31EC6"/>
    <w:rsid w:val="00D36530"/>
    <w:rsid w:val="00D50EFF"/>
    <w:rsid w:val="00D603E0"/>
    <w:rsid w:val="00D63983"/>
    <w:rsid w:val="00D639C8"/>
    <w:rsid w:val="00D651E1"/>
    <w:rsid w:val="00D65925"/>
    <w:rsid w:val="00D921C3"/>
    <w:rsid w:val="00DB17C5"/>
    <w:rsid w:val="00DE31B6"/>
    <w:rsid w:val="00E06003"/>
    <w:rsid w:val="00E15F45"/>
    <w:rsid w:val="00E26F51"/>
    <w:rsid w:val="00E303F8"/>
    <w:rsid w:val="00E37456"/>
    <w:rsid w:val="00E63F9D"/>
    <w:rsid w:val="00E669BF"/>
    <w:rsid w:val="00EA4D0D"/>
    <w:rsid w:val="00EA69E6"/>
    <w:rsid w:val="00EC1E7D"/>
    <w:rsid w:val="00EE2423"/>
    <w:rsid w:val="00EE4F4B"/>
    <w:rsid w:val="00F00438"/>
    <w:rsid w:val="00F137B6"/>
    <w:rsid w:val="00F16465"/>
    <w:rsid w:val="00F223FC"/>
    <w:rsid w:val="00F2346F"/>
    <w:rsid w:val="00F2391A"/>
    <w:rsid w:val="00F52648"/>
    <w:rsid w:val="00F63F32"/>
    <w:rsid w:val="00F801C5"/>
    <w:rsid w:val="00F87BF7"/>
    <w:rsid w:val="00F94A10"/>
    <w:rsid w:val="00F95E14"/>
    <w:rsid w:val="00FB2417"/>
    <w:rsid w:val="00FD0EA7"/>
    <w:rsid w:val="00FD17FC"/>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171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C171B"/>
    <w:rPr>
      <w:rFonts w:ascii="Symbol" w:hAnsi="Symbol" w:cs="Symbol" w:hint="default"/>
    </w:rPr>
  </w:style>
  <w:style w:type="character" w:customStyle="1" w:styleId="WW8Num1z1">
    <w:name w:val="WW8Num1z1"/>
    <w:rsid w:val="008C171B"/>
    <w:rPr>
      <w:rFonts w:ascii="Courier New" w:hAnsi="Courier New" w:cs="Courier New" w:hint="default"/>
    </w:rPr>
  </w:style>
  <w:style w:type="character" w:customStyle="1" w:styleId="WW8Num1z2">
    <w:name w:val="WW8Num1z2"/>
    <w:rsid w:val="008C171B"/>
    <w:rPr>
      <w:rFonts w:ascii="Wingdings" w:hAnsi="Wingdings" w:cs="Wingdings" w:hint="default"/>
    </w:rPr>
  </w:style>
  <w:style w:type="character" w:customStyle="1" w:styleId="3">
    <w:name w:val="Основной шрифт абзаца3"/>
    <w:rsid w:val="008C171B"/>
  </w:style>
  <w:style w:type="character" w:customStyle="1" w:styleId="5">
    <w:name w:val="Знак Знак5"/>
    <w:rsid w:val="008C171B"/>
    <w:rPr>
      <w:sz w:val="22"/>
      <w:szCs w:val="22"/>
      <w:lang w:val="en-US"/>
    </w:rPr>
  </w:style>
  <w:style w:type="character" w:customStyle="1" w:styleId="4">
    <w:name w:val="Знак Знак4"/>
    <w:rsid w:val="008C171B"/>
    <w:rPr>
      <w:sz w:val="22"/>
      <w:szCs w:val="22"/>
      <w:lang w:val="en-US"/>
    </w:rPr>
  </w:style>
  <w:style w:type="character" w:customStyle="1" w:styleId="30">
    <w:name w:val="Знак Знак3"/>
    <w:rsid w:val="008C171B"/>
    <w:rPr>
      <w:rFonts w:ascii="Tahoma" w:hAnsi="Tahoma" w:cs="Tahoma"/>
      <w:sz w:val="16"/>
      <w:szCs w:val="16"/>
      <w:lang w:val="en-US"/>
    </w:rPr>
  </w:style>
  <w:style w:type="character" w:customStyle="1" w:styleId="2">
    <w:name w:val="Знак примечания2"/>
    <w:rsid w:val="008C171B"/>
    <w:rPr>
      <w:sz w:val="16"/>
      <w:szCs w:val="16"/>
    </w:rPr>
  </w:style>
  <w:style w:type="character" w:customStyle="1" w:styleId="20">
    <w:name w:val="Знак Знак2"/>
    <w:rsid w:val="008C171B"/>
    <w:rPr>
      <w:lang w:val="en-US"/>
    </w:rPr>
  </w:style>
  <w:style w:type="character" w:customStyle="1" w:styleId="1">
    <w:name w:val="Знак Знак1"/>
    <w:rsid w:val="008C171B"/>
    <w:rPr>
      <w:b/>
      <w:bCs/>
      <w:lang w:val="en-US"/>
    </w:rPr>
  </w:style>
  <w:style w:type="character" w:customStyle="1" w:styleId="10">
    <w:name w:val="Основной шрифт абзаца1"/>
    <w:rsid w:val="008C171B"/>
  </w:style>
  <w:style w:type="character" w:customStyle="1" w:styleId="21">
    <w:name w:val="Основной шрифт абзаца2"/>
    <w:rsid w:val="008C171B"/>
  </w:style>
  <w:style w:type="character" w:customStyle="1" w:styleId="FooterChar">
    <w:name w:val="Footer Char"/>
    <w:rsid w:val="008C171B"/>
    <w:rPr>
      <w:rFonts w:ascii="Times New Roman" w:eastAsia="Times New Roman" w:hAnsi="Times New Roman" w:cs="Times New Roman"/>
      <w:sz w:val="24"/>
      <w:szCs w:val="24"/>
      <w:lang w:val="ru-RU"/>
    </w:rPr>
  </w:style>
  <w:style w:type="character" w:customStyle="1" w:styleId="11">
    <w:name w:val="Знак примечания1"/>
    <w:rsid w:val="008C171B"/>
    <w:rPr>
      <w:sz w:val="16"/>
      <w:szCs w:val="16"/>
    </w:rPr>
  </w:style>
  <w:style w:type="character" w:customStyle="1" w:styleId="CommentTextChar">
    <w:name w:val="Comment Text Char"/>
    <w:rsid w:val="008C171B"/>
    <w:rPr>
      <w:rFonts w:ascii="Times New Roman" w:eastAsia="Times New Roman" w:hAnsi="Times New Roman" w:cs="Times New Roman"/>
      <w:sz w:val="20"/>
      <w:szCs w:val="20"/>
      <w:lang w:val="ru-RU"/>
    </w:rPr>
  </w:style>
  <w:style w:type="character" w:customStyle="1" w:styleId="CommentSubjectChar">
    <w:name w:val="Comment Subject Char"/>
    <w:rsid w:val="008C171B"/>
    <w:rPr>
      <w:rFonts w:ascii="Times New Roman" w:eastAsia="Times New Roman" w:hAnsi="Times New Roman" w:cs="Times New Roman"/>
      <w:b/>
      <w:bCs/>
      <w:sz w:val="20"/>
      <w:szCs w:val="20"/>
      <w:lang w:val="ru-RU"/>
    </w:rPr>
  </w:style>
  <w:style w:type="character" w:customStyle="1" w:styleId="BalloonTextChar">
    <w:name w:val="Balloon Text Char"/>
    <w:rsid w:val="008C171B"/>
    <w:rPr>
      <w:rFonts w:ascii="Tahoma" w:eastAsia="Times New Roman" w:hAnsi="Tahoma" w:cs="Tahoma"/>
      <w:sz w:val="16"/>
      <w:szCs w:val="16"/>
      <w:lang w:val="ru-RU"/>
    </w:rPr>
  </w:style>
  <w:style w:type="character" w:customStyle="1" w:styleId="HeaderChar">
    <w:name w:val="Header Char"/>
    <w:rsid w:val="008C171B"/>
    <w:rPr>
      <w:rFonts w:ascii="Times New Roman" w:eastAsia="Times New Roman" w:hAnsi="Times New Roman" w:cs="Times New Roman"/>
      <w:sz w:val="24"/>
      <w:szCs w:val="24"/>
      <w:lang w:val="ru-RU"/>
    </w:rPr>
  </w:style>
  <w:style w:type="character" w:customStyle="1" w:styleId="FootnoteTextChar">
    <w:name w:val="Footnote Text Char"/>
    <w:rsid w:val="008C171B"/>
    <w:rPr>
      <w:rFonts w:ascii="Times New Roman" w:eastAsia="Times New Roman" w:hAnsi="Times New Roman" w:cs="Times New Roman"/>
      <w:lang w:val="ru-RU"/>
    </w:rPr>
  </w:style>
  <w:style w:type="character" w:customStyle="1" w:styleId="12">
    <w:name w:val="Знак сноски1"/>
    <w:rsid w:val="008C171B"/>
    <w:rPr>
      <w:vertAlign w:val="superscript"/>
    </w:rPr>
  </w:style>
  <w:style w:type="character" w:styleId="Hyperlink">
    <w:name w:val="Hyperlink"/>
    <w:rsid w:val="008C171B"/>
    <w:rPr>
      <w:color w:val="0000FF"/>
      <w:u w:val="single"/>
      <w:lang w:val="en-US" w:bidi="en-US"/>
    </w:rPr>
  </w:style>
  <w:style w:type="character" w:customStyle="1" w:styleId="ListLabel1">
    <w:name w:val="ListLabel 1"/>
    <w:rsid w:val="008C171B"/>
    <w:rPr>
      <w:rFonts w:eastAsia="Times New Roman" w:cs="Times New Roman"/>
    </w:rPr>
  </w:style>
  <w:style w:type="character" w:customStyle="1" w:styleId="ListLabel2">
    <w:name w:val="ListLabel 2"/>
    <w:rsid w:val="008C171B"/>
    <w:rPr>
      <w:rFonts w:cs="Courier New"/>
    </w:rPr>
  </w:style>
  <w:style w:type="character" w:customStyle="1" w:styleId="a">
    <w:name w:val="Знак Знак"/>
    <w:rsid w:val="008C171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8C171B"/>
  </w:style>
  <w:style w:type="character" w:customStyle="1" w:styleId="selectable">
    <w:name w:val="selectable"/>
    <w:rsid w:val="008C171B"/>
  </w:style>
  <w:style w:type="character" w:styleId="Strong">
    <w:name w:val="Strong"/>
    <w:uiPriority w:val="22"/>
    <w:qFormat/>
    <w:rsid w:val="008C171B"/>
    <w:rPr>
      <w:b/>
      <w:bCs/>
    </w:rPr>
  </w:style>
  <w:style w:type="paragraph" w:customStyle="1" w:styleId="13">
    <w:name w:val="Заголовок1"/>
    <w:basedOn w:val="Normal"/>
    <w:next w:val="BodyText"/>
    <w:rsid w:val="008C171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8C171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8C171B"/>
    <w:rPr>
      <w:rFonts w:cs="Lohit Hindi"/>
    </w:rPr>
  </w:style>
  <w:style w:type="paragraph" w:styleId="Caption">
    <w:name w:val="caption"/>
    <w:basedOn w:val="Normal"/>
    <w:qFormat/>
    <w:rsid w:val="008C171B"/>
    <w:pPr>
      <w:suppressLineNumbers/>
      <w:spacing w:before="120" w:after="120"/>
    </w:pPr>
    <w:rPr>
      <w:rFonts w:cs="Arial"/>
      <w:i/>
      <w:iCs/>
      <w:sz w:val="24"/>
      <w:szCs w:val="24"/>
    </w:rPr>
  </w:style>
  <w:style w:type="paragraph" w:customStyle="1" w:styleId="a0">
    <w:name w:val="Покажчик"/>
    <w:basedOn w:val="Normal"/>
    <w:rsid w:val="008C171B"/>
    <w:pPr>
      <w:suppressLineNumbers/>
    </w:pPr>
    <w:rPr>
      <w:rFonts w:cs="Arial"/>
    </w:rPr>
  </w:style>
  <w:style w:type="paragraph" w:styleId="Header">
    <w:name w:val="header"/>
    <w:basedOn w:val="Normal"/>
    <w:link w:val="HeaderChar1"/>
    <w:uiPriority w:val="99"/>
    <w:rsid w:val="008C171B"/>
    <w:pPr>
      <w:spacing w:after="0" w:line="240" w:lineRule="auto"/>
    </w:pPr>
  </w:style>
  <w:style w:type="paragraph" w:styleId="Footer">
    <w:name w:val="footer"/>
    <w:basedOn w:val="Normal"/>
    <w:rsid w:val="008C171B"/>
    <w:pPr>
      <w:spacing w:after="0" w:line="240" w:lineRule="auto"/>
    </w:pPr>
  </w:style>
  <w:style w:type="paragraph" w:styleId="BalloonText">
    <w:name w:val="Balloon Text"/>
    <w:basedOn w:val="Normal"/>
    <w:rsid w:val="008C171B"/>
    <w:pPr>
      <w:spacing w:after="0" w:line="240" w:lineRule="auto"/>
    </w:pPr>
    <w:rPr>
      <w:rFonts w:ascii="Tahoma" w:hAnsi="Tahoma" w:cs="Tahoma"/>
      <w:sz w:val="16"/>
      <w:szCs w:val="16"/>
    </w:rPr>
  </w:style>
  <w:style w:type="paragraph" w:customStyle="1" w:styleId="22">
    <w:name w:val="Текст примечания2"/>
    <w:basedOn w:val="Normal"/>
    <w:rsid w:val="008C171B"/>
    <w:rPr>
      <w:sz w:val="20"/>
      <w:szCs w:val="20"/>
    </w:rPr>
  </w:style>
  <w:style w:type="paragraph" w:styleId="CommentSubject">
    <w:name w:val="annotation subject"/>
    <w:basedOn w:val="22"/>
    <w:next w:val="22"/>
    <w:rsid w:val="008C171B"/>
    <w:rPr>
      <w:b/>
      <w:bCs/>
    </w:rPr>
  </w:style>
  <w:style w:type="paragraph" w:customStyle="1" w:styleId="14">
    <w:name w:val="Название1"/>
    <w:basedOn w:val="Normal"/>
    <w:rsid w:val="008C171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8C171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8C171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8C171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8C171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8C171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8C171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8C171B"/>
    <w:rPr>
      <w:b/>
      <w:bCs/>
    </w:rPr>
  </w:style>
  <w:style w:type="paragraph" w:customStyle="1" w:styleId="1a">
    <w:name w:val="Текст выноски1"/>
    <w:basedOn w:val="Normal"/>
    <w:rsid w:val="008C171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8C171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8C171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8C171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78045972">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9/07/white-collar-cr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1146</Words>
  <Characters>6536</Characters>
  <Application>Microsoft Office Word</Application>
  <DocSecurity>0</DocSecurity>
  <Lines>54</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2020-09-30T19:23:00Z</dcterms:created>
  <dcterms:modified xsi:type="dcterms:W3CDTF">2020-09-30T19:25:00Z</dcterms:modified>
</cp:coreProperties>
</file>